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ADF" w:rsidRDefault="00723ADF" w:rsidP="00723ADF">
      <w:pPr>
        <w:shd w:val="clear" w:color="auto" w:fill="FFFFFF"/>
        <w:rPr>
          <w:color w:val="000000"/>
          <w:spacing w:val="-10"/>
          <w:sz w:val="28"/>
          <w:szCs w:val="28"/>
        </w:rPr>
      </w:pPr>
      <w:r>
        <w:rPr>
          <w:sz w:val="28"/>
          <w:szCs w:val="28"/>
          <w:shd w:val="clear" w:color="auto" w:fill="FFFFFF"/>
        </w:rPr>
        <w:t>Теоретические и методологические основы педагогики бесконфликтности</w:t>
      </w:r>
      <w:r>
        <w:rPr>
          <w:color w:val="000000"/>
          <w:spacing w:val="-10"/>
          <w:sz w:val="28"/>
          <w:szCs w:val="28"/>
        </w:rPr>
        <w:t xml:space="preserve">» </w:t>
      </w:r>
    </w:p>
    <w:p w:rsidR="00723ADF" w:rsidRPr="0049419C" w:rsidRDefault="00723ADF" w:rsidP="00723ADF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2025</w:t>
      </w:r>
      <w:r w:rsidRPr="0049419C">
        <w:rPr>
          <w:color w:val="000000"/>
          <w:spacing w:val="-10"/>
          <w:sz w:val="28"/>
          <w:szCs w:val="28"/>
        </w:rPr>
        <w:t xml:space="preserve"> г.</w:t>
      </w:r>
    </w:p>
    <w:p w:rsidR="00723ADF" w:rsidRDefault="00723ADF" w:rsidP="00723ADF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37"/>
        <w:gridCol w:w="2677"/>
        <w:gridCol w:w="850"/>
        <w:gridCol w:w="5381"/>
      </w:tblGrid>
      <w:tr w:rsidR="007B5998" w:rsidRPr="005A4A07" w:rsidTr="00502CFB">
        <w:tc>
          <w:tcPr>
            <w:tcW w:w="437" w:type="dxa"/>
          </w:tcPr>
          <w:p w:rsidR="00723ADF" w:rsidRPr="005A4A07" w:rsidRDefault="00723ADF">
            <w:pPr>
              <w:rPr>
                <w:sz w:val="28"/>
                <w:szCs w:val="28"/>
              </w:rPr>
            </w:pPr>
            <w:r w:rsidRPr="005A4A07">
              <w:rPr>
                <w:sz w:val="28"/>
                <w:szCs w:val="28"/>
              </w:rPr>
              <w:t>№ п/п</w:t>
            </w:r>
          </w:p>
        </w:tc>
        <w:tc>
          <w:tcPr>
            <w:tcW w:w="2677" w:type="dxa"/>
          </w:tcPr>
          <w:p w:rsidR="00723ADF" w:rsidRPr="005A4A07" w:rsidRDefault="00723ADF">
            <w:pPr>
              <w:rPr>
                <w:sz w:val="28"/>
                <w:szCs w:val="28"/>
              </w:rPr>
            </w:pPr>
            <w:r w:rsidRPr="005A4A07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0" w:type="dxa"/>
          </w:tcPr>
          <w:p w:rsidR="00723ADF" w:rsidRPr="005A4A07" w:rsidRDefault="00723ADF">
            <w:pPr>
              <w:rPr>
                <w:sz w:val="28"/>
                <w:szCs w:val="28"/>
              </w:rPr>
            </w:pPr>
            <w:r w:rsidRPr="005A4A07">
              <w:rPr>
                <w:sz w:val="28"/>
                <w:szCs w:val="28"/>
              </w:rPr>
              <w:t>Факт</w:t>
            </w:r>
          </w:p>
        </w:tc>
        <w:tc>
          <w:tcPr>
            <w:tcW w:w="5381" w:type="dxa"/>
          </w:tcPr>
          <w:p w:rsidR="00723ADF" w:rsidRPr="005A4A07" w:rsidRDefault="00723ADF">
            <w:pPr>
              <w:rPr>
                <w:sz w:val="28"/>
                <w:szCs w:val="28"/>
              </w:rPr>
            </w:pPr>
            <w:r w:rsidRPr="005A4A07">
              <w:rPr>
                <w:sz w:val="28"/>
                <w:szCs w:val="28"/>
              </w:rPr>
              <w:t>Название, выходные данные</w:t>
            </w:r>
          </w:p>
        </w:tc>
      </w:tr>
      <w:tr w:rsidR="00723ADF" w:rsidRPr="005A4A07" w:rsidTr="00502CFB">
        <w:tc>
          <w:tcPr>
            <w:tcW w:w="3114" w:type="dxa"/>
            <w:gridSpan w:val="2"/>
          </w:tcPr>
          <w:p w:rsidR="00723ADF" w:rsidRPr="005A4A07" w:rsidRDefault="00723A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23ADF" w:rsidRPr="005A4A07" w:rsidRDefault="00723ADF">
            <w:pPr>
              <w:rPr>
                <w:sz w:val="28"/>
                <w:szCs w:val="28"/>
              </w:rPr>
            </w:pPr>
          </w:p>
        </w:tc>
        <w:tc>
          <w:tcPr>
            <w:tcW w:w="5381" w:type="dxa"/>
          </w:tcPr>
          <w:p w:rsidR="00723ADF" w:rsidRPr="005A4A07" w:rsidRDefault="00723ADF">
            <w:pPr>
              <w:rPr>
                <w:sz w:val="28"/>
                <w:szCs w:val="28"/>
              </w:rPr>
            </w:pPr>
          </w:p>
        </w:tc>
      </w:tr>
      <w:tr w:rsidR="007B5998" w:rsidRPr="005A4A07" w:rsidTr="00502CFB">
        <w:tc>
          <w:tcPr>
            <w:tcW w:w="437" w:type="dxa"/>
          </w:tcPr>
          <w:p w:rsidR="00723ADF" w:rsidRPr="005A4A07" w:rsidRDefault="00723ADF" w:rsidP="00723ADF">
            <w:pPr>
              <w:rPr>
                <w:sz w:val="28"/>
                <w:szCs w:val="28"/>
              </w:rPr>
            </w:pPr>
            <w:r w:rsidRPr="005A4A07">
              <w:rPr>
                <w:sz w:val="28"/>
                <w:szCs w:val="28"/>
              </w:rPr>
              <w:t>1</w:t>
            </w:r>
          </w:p>
        </w:tc>
        <w:tc>
          <w:tcPr>
            <w:tcW w:w="2677" w:type="dxa"/>
          </w:tcPr>
          <w:p w:rsidR="00723ADF" w:rsidRPr="005A4A07" w:rsidRDefault="00723ADF" w:rsidP="00723ADF">
            <w:pPr>
              <w:rPr>
                <w:color w:val="000000"/>
                <w:sz w:val="28"/>
                <w:szCs w:val="28"/>
              </w:rPr>
            </w:pPr>
            <w:r w:rsidRPr="005A4A07">
              <w:rPr>
                <w:color w:val="000000"/>
                <w:sz w:val="28"/>
                <w:szCs w:val="28"/>
              </w:rPr>
              <w:t>Доклады на ведущих международных научных (научно-практических) конференциях в Российской Федерации и за рубежом</w:t>
            </w:r>
          </w:p>
          <w:p w:rsidR="00723ADF" w:rsidRPr="005A4A07" w:rsidRDefault="00723ADF" w:rsidP="00723A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723ADF" w:rsidRPr="005A4A07" w:rsidRDefault="00723ADF" w:rsidP="00502CFB">
            <w:pPr>
              <w:jc w:val="center"/>
              <w:rPr>
                <w:sz w:val="28"/>
                <w:szCs w:val="28"/>
              </w:rPr>
            </w:pPr>
            <w:r w:rsidRPr="005A4A07">
              <w:rPr>
                <w:sz w:val="28"/>
                <w:szCs w:val="28"/>
              </w:rPr>
              <w:t>18</w:t>
            </w:r>
          </w:p>
        </w:tc>
        <w:tc>
          <w:tcPr>
            <w:tcW w:w="5381" w:type="dxa"/>
            <w:vAlign w:val="center"/>
          </w:tcPr>
          <w:p w:rsidR="00723ADF" w:rsidRPr="005A4A07" w:rsidRDefault="008A099A" w:rsidP="008A099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7B5998" w:rsidRPr="005A4A07" w:rsidTr="00502CFB">
        <w:tc>
          <w:tcPr>
            <w:tcW w:w="437" w:type="dxa"/>
          </w:tcPr>
          <w:p w:rsidR="00723ADF" w:rsidRPr="005A4A07" w:rsidRDefault="00723ADF" w:rsidP="00723ADF">
            <w:pPr>
              <w:rPr>
                <w:sz w:val="28"/>
                <w:szCs w:val="28"/>
              </w:rPr>
            </w:pPr>
            <w:r w:rsidRPr="005A4A07">
              <w:rPr>
                <w:sz w:val="28"/>
                <w:szCs w:val="28"/>
              </w:rPr>
              <w:t>2</w:t>
            </w:r>
          </w:p>
        </w:tc>
        <w:tc>
          <w:tcPr>
            <w:tcW w:w="2677" w:type="dxa"/>
            <w:vAlign w:val="center"/>
          </w:tcPr>
          <w:p w:rsidR="00723ADF" w:rsidRDefault="00502CFB" w:rsidP="00723AD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Рецензируемые монографии</w:t>
            </w:r>
            <w:r w:rsidRPr="00C72CF3">
              <w:rPr>
                <w:color w:val="000000"/>
                <w:sz w:val="28"/>
                <w:szCs w:val="28"/>
              </w:rPr>
              <w:t xml:space="preserve"> </w:t>
            </w:r>
            <w:r w:rsidRPr="004432B4">
              <w:rPr>
                <w:sz w:val="28"/>
                <w:szCs w:val="28"/>
              </w:rPr>
              <w:t>(при наличии ISBN)</w:t>
            </w:r>
          </w:p>
          <w:p w:rsidR="008A099A" w:rsidRPr="005A4A07" w:rsidRDefault="008A099A" w:rsidP="00723AD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723ADF" w:rsidRPr="005A4A07" w:rsidRDefault="00723ADF" w:rsidP="00502CFB">
            <w:pPr>
              <w:jc w:val="center"/>
              <w:rPr>
                <w:sz w:val="28"/>
                <w:szCs w:val="28"/>
              </w:rPr>
            </w:pPr>
            <w:r w:rsidRPr="005A4A07">
              <w:rPr>
                <w:sz w:val="28"/>
                <w:szCs w:val="28"/>
              </w:rPr>
              <w:t>1</w:t>
            </w:r>
          </w:p>
        </w:tc>
        <w:tc>
          <w:tcPr>
            <w:tcW w:w="5381" w:type="dxa"/>
          </w:tcPr>
          <w:p w:rsidR="00723ADF" w:rsidRPr="005A4A07" w:rsidRDefault="00723ADF" w:rsidP="002E7A7F">
            <w:pPr>
              <w:pStyle w:val="a4"/>
              <w:ind w:left="0"/>
              <w:rPr>
                <w:sz w:val="28"/>
                <w:szCs w:val="28"/>
              </w:rPr>
            </w:pPr>
            <w:r w:rsidRPr="005A4A07">
              <w:rPr>
                <w:sz w:val="28"/>
                <w:szCs w:val="28"/>
              </w:rPr>
              <w:t xml:space="preserve">Теоретические и методологические основы педагогики </w:t>
            </w:r>
            <w:proofErr w:type="gramStart"/>
            <w:r w:rsidRPr="005A4A07">
              <w:rPr>
                <w:sz w:val="28"/>
                <w:szCs w:val="28"/>
              </w:rPr>
              <w:t>бесконфликтности</w:t>
            </w:r>
            <w:r w:rsidR="002E7A7F">
              <w:rPr>
                <w:sz w:val="28"/>
                <w:szCs w:val="28"/>
              </w:rPr>
              <w:t> </w:t>
            </w:r>
            <w:r w:rsidRPr="005A4A07">
              <w:rPr>
                <w:sz w:val="28"/>
                <w:szCs w:val="28"/>
              </w:rPr>
              <w:t>:</w:t>
            </w:r>
            <w:proofErr w:type="gramEnd"/>
            <w:r w:rsidRPr="005A4A07">
              <w:rPr>
                <w:sz w:val="28"/>
                <w:szCs w:val="28"/>
              </w:rPr>
              <w:t xml:space="preserve"> коллективная монография / [авторы составители: </w:t>
            </w:r>
            <w:r w:rsidR="002E7A7F">
              <w:rPr>
                <w:sz w:val="28"/>
                <w:szCs w:val="28"/>
              </w:rPr>
              <w:t xml:space="preserve">Л. Н. </w:t>
            </w:r>
            <w:proofErr w:type="spellStart"/>
            <w:r w:rsidR="002E7A7F">
              <w:rPr>
                <w:sz w:val="28"/>
                <w:szCs w:val="28"/>
              </w:rPr>
              <w:t>Любимцева-Наталуха</w:t>
            </w:r>
            <w:proofErr w:type="spellEnd"/>
            <w:r w:rsidR="002E7A7F">
              <w:rPr>
                <w:sz w:val="28"/>
                <w:szCs w:val="28"/>
              </w:rPr>
              <w:t>, А. И. </w:t>
            </w:r>
            <w:proofErr w:type="spellStart"/>
            <w:r w:rsidRPr="005A4A07">
              <w:rPr>
                <w:sz w:val="28"/>
                <w:szCs w:val="28"/>
              </w:rPr>
              <w:t>По</w:t>
            </w:r>
            <w:r w:rsidR="002E7A7F">
              <w:rPr>
                <w:sz w:val="28"/>
                <w:szCs w:val="28"/>
              </w:rPr>
              <w:t>громская</w:t>
            </w:r>
            <w:proofErr w:type="spellEnd"/>
            <w:r w:rsidR="002E7A7F">
              <w:rPr>
                <w:sz w:val="28"/>
                <w:szCs w:val="28"/>
              </w:rPr>
              <w:t>, Н. В. Новикова, А.Г. </w:t>
            </w:r>
            <w:proofErr w:type="spellStart"/>
            <w:r w:rsidRPr="005A4A07">
              <w:rPr>
                <w:sz w:val="28"/>
                <w:szCs w:val="28"/>
              </w:rPr>
              <w:t>Атамалян</w:t>
            </w:r>
            <w:proofErr w:type="spellEnd"/>
            <w:r w:rsidRPr="005A4A07">
              <w:rPr>
                <w:sz w:val="28"/>
                <w:szCs w:val="28"/>
              </w:rPr>
              <w:t>,</w:t>
            </w:r>
            <w:r w:rsidR="002E7A7F">
              <w:rPr>
                <w:sz w:val="28"/>
                <w:szCs w:val="28"/>
              </w:rPr>
              <w:t xml:space="preserve"> Н. В. </w:t>
            </w:r>
            <w:r w:rsidRPr="005A4A07">
              <w:rPr>
                <w:sz w:val="28"/>
                <w:szCs w:val="28"/>
              </w:rPr>
              <w:t xml:space="preserve">Машкина]. – </w:t>
            </w:r>
            <w:proofErr w:type="gramStart"/>
            <w:r w:rsidRPr="005A4A07">
              <w:rPr>
                <w:sz w:val="28"/>
                <w:szCs w:val="28"/>
              </w:rPr>
              <w:t>Горловка :</w:t>
            </w:r>
            <w:proofErr w:type="gramEnd"/>
            <w:r w:rsidRPr="005A4A07">
              <w:rPr>
                <w:sz w:val="28"/>
                <w:szCs w:val="28"/>
              </w:rPr>
              <w:t xml:space="preserve"> Изд-во ДГПУ им. В. Шаталова, 2025. – 240 с. : ил.,</w:t>
            </w:r>
            <w:r w:rsidR="008A099A">
              <w:rPr>
                <w:sz w:val="28"/>
                <w:szCs w:val="28"/>
              </w:rPr>
              <w:t xml:space="preserve"> табл. – ISBN 978-5-907859-56-2</w:t>
            </w:r>
          </w:p>
        </w:tc>
      </w:tr>
      <w:tr w:rsidR="007B5998" w:rsidRPr="005A4A07" w:rsidTr="00502CFB">
        <w:tc>
          <w:tcPr>
            <w:tcW w:w="437" w:type="dxa"/>
          </w:tcPr>
          <w:p w:rsidR="00723ADF" w:rsidRPr="005A4A07" w:rsidRDefault="00723ADF" w:rsidP="00723ADF">
            <w:pPr>
              <w:rPr>
                <w:sz w:val="28"/>
                <w:szCs w:val="28"/>
              </w:rPr>
            </w:pPr>
            <w:r w:rsidRPr="005A4A07">
              <w:rPr>
                <w:sz w:val="28"/>
                <w:szCs w:val="28"/>
              </w:rPr>
              <w:t>3</w:t>
            </w:r>
          </w:p>
        </w:tc>
        <w:tc>
          <w:tcPr>
            <w:tcW w:w="2677" w:type="dxa"/>
            <w:vAlign w:val="center"/>
          </w:tcPr>
          <w:p w:rsidR="00723ADF" w:rsidRPr="005A4A07" w:rsidRDefault="00723ADF" w:rsidP="00723ADF">
            <w:pPr>
              <w:rPr>
                <w:color w:val="000000"/>
                <w:sz w:val="28"/>
                <w:szCs w:val="28"/>
              </w:rPr>
            </w:pPr>
            <w:r w:rsidRPr="005A4A07">
              <w:rPr>
                <w:color w:val="000000"/>
                <w:sz w:val="28"/>
                <w:szCs w:val="28"/>
              </w:rPr>
              <w:t>Число поданных заявок на получение патента или регистрацию результатов интеллектуальной деятельности (РИД)</w:t>
            </w:r>
          </w:p>
        </w:tc>
        <w:tc>
          <w:tcPr>
            <w:tcW w:w="850" w:type="dxa"/>
          </w:tcPr>
          <w:p w:rsidR="00723ADF" w:rsidRPr="005A4A07" w:rsidRDefault="00723ADF" w:rsidP="00502CFB">
            <w:pPr>
              <w:jc w:val="center"/>
              <w:rPr>
                <w:sz w:val="28"/>
                <w:szCs w:val="28"/>
              </w:rPr>
            </w:pPr>
            <w:r w:rsidRPr="005A4A07">
              <w:rPr>
                <w:sz w:val="28"/>
                <w:szCs w:val="28"/>
              </w:rPr>
              <w:t>1</w:t>
            </w:r>
          </w:p>
        </w:tc>
        <w:tc>
          <w:tcPr>
            <w:tcW w:w="5381" w:type="dxa"/>
          </w:tcPr>
          <w:p w:rsidR="00723ADF" w:rsidRPr="005A4A07" w:rsidRDefault="00723ADF" w:rsidP="008A099A">
            <w:pPr>
              <w:jc w:val="both"/>
              <w:rPr>
                <w:sz w:val="28"/>
                <w:szCs w:val="28"/>
              </w:rPr>
            </w:pPr>
            <w:r w:rsidRPr="005A4A07">
              <w:rPr>
                <w:color w:val="000000"/>
                <w:sz w:val="28"/>
                <w:szCs w:val="28"/>
              </w:rPr>
              <w:t>База данных «Теоретико-методологические и прикладные аспекты моделирования конструктивного взаимодействия субъектов образовательного процесса в педагогическом конфликте» (свидетельство № 2025624944)</w:t>
            </w:r>
          </w:p>
        </w:tc>
      </w:tr>
      <w:tr w:rsidR="007B5998" w:rsidRPr="005A4A07" w:rsidTr="00502CFB">
        <w:tc>
          <w:tcPr>
            <w:tcW w:w="437" w:type="dxa"/>
          </w:tcPr>
          <w:p w:rsidR="00723ADF" w:rsidRPr="005A4A07" w:rsidRDefault="00723ADF" w:rsidP="00723ADF">
            <w:pPr>
              <w:rPr>
                <w:sz w:val="28"/>
                <w:szCs w:val="28"/>
              </w:rPr>
            </w:pPr>
            <w:r w:rsidRPr="005A4A07">
              <w:rPr>
                <w:sz w:val="28"/>
                <w:szCs w:val="28"/>
              </w:rPr>
              <w:t>4</w:t>
            </w:r>
          </w:p>
        </w:tc>
        <w:tc>
          <w:tcPr>
            <w:tcW w:w="2677" w:type="dxa"/>
          </w:tcPr>
          <w:p w:rsidR="00723ADF" w:rsidRPr="005A4A07" w:rsidRDefault="00723ADF" w:rsidP="00723ADF">
            <w:pPr>
              <w:rPr>
                <w:sz w:val="28"/>
                <w:szCs w:val="28"/>
              </w:rPr>
            </w:pPr>
            <w:r w:rsidRPr="005A4A07">
              <w:rPr>
                <w:sz w:val="28"/>
                <w:szCs w:val="28"/>
              </w:rPr>
              <w:t>Организация и проведение тематической научно-практической конференции</w:t>
            </w:r>
          </w:p>
        </w:tc>
        <w:tc>
          <w:tcPr>
            <w:tcW w:w="850" w:type="dxa"/>
          </w:tcPr>
          <w:p w:rsidR="00723ADF" w:rsidRPr="005A4A07" w:rsidRDefault="00723ADF" w:rsidP="00502CFB">
            <w:pPr>
              <w:jc w:val="center"/>
              <w:rPr>
                <w:sz w:val="28"/>
                <w:szCs w:val="28"/>
              </w:rPr>
            </w:pPr>
            <w:r w:rsidRPr="005A4A07">
              <w:rPr>
                <w:sz w:val="28"/>
                <w:szCs w:val="28"/>
              </w:rPr>
              <w:t>1</w:t>
            </w:r>
            <w:r w:rsidR="007B5998">
              <w:rPr>
                <w:sz w:val="28"/>
                <w:szCs w:val="28"/>
              </w:rPr>
              <w:t>+1 (секция)</w:t>
            </w:r>
          </w:p>
        </w:tc>
        <w:tc>
          <w:tcPr>
            <w:tcW w:w="5381" w:type="dxa"/>
          </w:tcPr>
          <w:p w:rsidR="007B5998" w:rsidRPr="007B5998" w:rsidRDefault="00723ADF" w:rsidP="00502CFB">
            <w:pPr>
              <w:pStyle w:val="Default"/>
              <w:jc w:val="both"/>
              <w:rPr>
                <w:sz w:val="28"/>
                <w:szCs w:val="28"/>
              </w:rPr>
            </w:pPr>
            <w:r w:rsidRPr="007B5998">
              <w:rPr>
                <w:sz w:val="28"/>
                <w:szCs w:val="28"/>
              </w:rPr>
              <w:t xml:space="preserve">XII Международная очно-заочная научно-практическая конференция «Современная </w:t>
            </w:r>
            <w:proofErr w:type="spellStart"/>
            <w:r w:rsidRPr="007B5998">
              <w:rPr>
                <w:sz w:val="28"/>
                <w:szCs w:val="28"/>
              </w:rPr>
              <w:t>гуманитаристика</w:t>
            </w:r>
            <w:proofErr w:type="spellEnd"/>
            <w:r w:rsidRPr="007B5998">
              <w:rPr>
                <w:sz w:val="28"/>
                <w:szCs w:val="28"/>
              </w:rPr>
              <w:t xml:space="preserve"> как фактор духовности народов в эпоху вызова»</w:t>
            </w:r>
            <w:r w:rsidR="005A4A07" w:rsidRPr="007B5998">
              <w:rPr>
                <w:sz w:val="28"/>
                <w:szCs w:val="28"/>
              </w:rPr>
              <w:t xml:space="preserve"> (</w:t>
            </w:r>
            <w:r w:rsidR="007B5998" w:rsidRPr="007B5998">
              <w:rPr>
                <w:sz w:val="28"/>
                <w:szCs w:val="28"/>
              </w:rPr>
              <w:t xml:space="preserve">15 </w:t>
            </w:r>
            <w:proofErr w:type="gramStart"/>
            <w:r w:rsidR="007B5998" w:rsidRPr="007B5998">
              <w:rPr>
                <w:sz w:val="28"/>
                <w:szCs w:val="28"/>
              </w:rPr>
              <w:t>ноября ;</w:t>
            </w:r>
            <w:proofErr w:type="gramEnd"/>
            <w:r w:rsidR="007B5998" w:rsidRPr="007B5998">
              <w:rPr>
                <w:sz w:val="28"/>
                <w:szCs w:val="28"/>
              </w:rPr>
              <w:t xml:space="preserve"> 2025</w:t>
            </w:r>
            <w:r w:rsidR="00502CFB">
              <w:rPr>
                <w:sz w:val="28"/>
                <w:szCs w:val="28"/>
              </w:rPr>
              <w:t> </w:t>
            </w:r>
            <w:r w:rsidR="007B5998" w:rsidRPr="007B5998">
              <w:rPr>
                <w:sz w:val="28"/>
                <w:szCs w:val="28"/>
              </w:rPr>
              <w:t>; Горловка</w:t>
            </w:r>
            <w:r w:rsidR="005A4A07" w:rsidRPr="007B5998">
              <w:rPr>
                <w:sz w:val="28"/>
                <w:szCs w:val="28"/>
              </w:rPr>
              <w:t>)</w:t>
            </w:r>
          </w:p>
          <w:p w:rsidR="00723ADF" w:rsidRPr="00502CFB" w:rsidRDefault="007B5998" w:rsidP="00502CFB">
            <w:pPr>
              <w:pStyle w:val="Default"/>
              <w:jc w:val="both"/>
              <w:rPr>
                <w:sz w:val="28"/>
                <w:szCs w:val="28"/>
                <w:highlight w:val="yellow"/>
              </w:rPr>
            </w:pPr>
            <w:r w:rsidRPr="007B5998">
              <w:rPr>
                <w:sz w:val="28"/>
                <w:szCs w:val="28"/>
              </w:rPr>
              <w:t>Историческое образование и политическое просвещение в России: история и современность : Всероссийская очно-заочная научно-практическая конференция (20 июня ; 2025 ; Горловка)</w:t>
            </w:r>
          </w:p>
        </w:tc>
      </w:tr>
      <w:tr w:rsidR="005A4A07" w:rsidRPr="005A4A07" w:rsidTr="00502CFB">
        <w:tc>
          <w:tcPr>
            <w:tcW w:w="437" w:type="dxa"/>
          </w:tcPr>
          <w:p w:rsidR="005A4A07" w:rsidRPr="005A4A07" w:rsidRDefault="007B5998" w:rsidP="00723A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677" w:type="dxa"/>
          </w:tcPr>
          <w:p w:rsidR="005A4A07" w:rsidRPr="005A4A07" w:rsidRDefault="005A4A07" w:rsidP="00723ADF">
            <w:pPr>
              <w:rPr>
                <w:sz w:val="28"/>
                <w:szCs w:val="28"/>
              </w:rPr>
            </w:pPr>
            <w:r w:rsidRPr="005A4A07">
              <w:rPr>
                <w:sz w:val="28"/>
                <w:szCs w:val="28"/>
              </w:rPr>
              <w:t>Публикация статей и тезисов докладов</w:t>
            </w:r>
          </w:p>
        </w:tc>
        <w:tc>
          <w:tcPr>
            <w:tcW w:w="850" w:type="dxa"/>
          </w:tcPr>
          <w:p w:rsidR="005A4A07" w:rsidRPr="005A4A07" w:rsidRDefault="005A4A07" w:rsidP="00502CFB">
            <w:pPr>
              <w:jc w:val="center"/>
              <w:rPr>
                <w:sz w:val="28"/>
                <w:szCs w:val="28"/>
              </w:rPr>
            </w:pPr>
            <w:r w:rsidRPr="005A4A07">
              <w:rPr>
                <w:sz w:val="28"/>
                <w:szCs w:val="28"/>
              </w:rPr>
              <w:t>11</w:t>
            </w:r>
          </w:p>
        </w:tc>
        <w:tc>
          <w:tcPr>
            <w:tcW w:w="5381" w:type="dxa"/>
          </w:tcPr>
          <w:p w:rsidR="005A4A07" w:rsidRPr="005A4A07" w:rsidRDefault="005A4A07" w:rsidP="00502CFB">
            <w:pPr>
              <w:tabs>
                <w:tab w:val="left" w:pos="1558"/>
              </w:tabs>
              <w:rPr>
                <w:sz w:val="28"/>
                <w:szCs w:val="28"/>
              </w:rPr>
            </w:pPr>
          </w:p>
        </w:tc>
      </w:tr>
      <w:tr w:rsidR="00502CFB" w:rsidRPr="005A4A07" w:rsidTr="00502CFB">
        <w:trPr>
          <w:trHeight w:val="3263"/>
        </w:trPr>
        <w:tc>
          <w:tcPr>
            <w:tcW w:w="437" w:type="dxa"/>
          </w:tcPr>
          <w:p w:rsidR="005A4A07" w:rsidRPr="005A4A07" w:rsidRDefault="000804EA" w:rsidP="005A4A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77" w:type="dxa"/>
            <w:vAlign w:val="center"/>
          </w:tcPr>
          <w:p w:rsidR="005A4A07" w:rsidRDefault="005A4A07" w:rsidP="008548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Публикация м</w:t>
            </w:r>
            <w:r w:rsidRPr="00F44E10">
              <w:rPr>
                <w:sz w:val="28"/>
                <w:szCs w:val="28"/>
              </w:rPr>
              <w:t xml:space="preserve">етодических рекомендаций </w:t>
            </w:r>
          </w:p>
        </w:tc>
        <w:tc>
          <w:tcPr>
            <w:tcW w:w="850" w:type="dxa"/>
          </w:tcPr>
          <w:p w:rsidR="005A4A07" w:rsidRPr="005A4A07" w:rsidRDefault="005A4A07" w:rsidP="00502C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81" w:type="dxa"/>
          </w:tcPr>
          <w:p w:rsidR="005A4A07" w:rsidRPr="00F378E5" w:rsidRDefault="005A4A07" w:rsidP="00F378E5">
            <w:pPr>
              <w:pStyle w:val="a4"/>
              <w:ind w:left="0"/>
              <w:rPr>
                <w:sz w:val="28"/>
                <w:szCs w:val="28"/>
              </w:rPr>
            </w:pPr>
            <w:r w:rsidRPr="00F378E5">
              <w:rPr>
                <w:sz w:val="28"/>
                <w:szCs w:val="28"/>
              </w:rPr>
              <w:t>Методические рекомендации «Модели конструктивного взаимодействия субъектов образовательного</w:t>
            </w:r>
            <w:r w:rsidRPr="00F378E5">
              <w:rPr>
                <w:spacing w:val="8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процесса</w:t>
            </w:r>
            <w:r w:rsidRPr="00F378E5">
              <w:rPr>
                <w:spacing w:val="10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в</w:t>
            </w:r>
            <w:r w:rsidRPr="00F378E5">
              <w:rPr>
                <w:spacing w:val="9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педагогических</w:t>
            </w:r>
            <w:r w:rsidRPr="00F378E5">
              <w:rPr>
                <w:spacing w:val="11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конфликтах</w:t>
            </w:r>
            <w:proofErr w:type="gramStart"/>
            <w:r w:rsidRPr="00F378E5">
              <w:rPr>
                <w:sz w:val="28"/>
                <w:szCs w:val="28"/>
              </w:rPr>
              <w:t>»</w:t>
            </w:r>
            <w:r w:rsidRPr="00F378E5">
              <w:rPr>
                <w:spacing w:val="8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:</w:t>
            </w:r>
            <w:proofErr w:type="gramEnd"/>
            <w:r w:rsidRPr="00F378E5">
              <w:rPr>
                <w:spacing w:val="10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метод.</w:t>
            </w:r>
            <w:r w:rsidRPr="00F378E5">
              <w:rPr>
                <w:spacing w:val="11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рекомендации</w:t>
            </w:r>
            <w:r w:rsidRPr="00F378E5">
              <w:rPr>
                <w:spacing w:val="8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/</w:t>
            </w:r>
            <w:r w:rsidRPr="00F378E5">
              <w:rPr>
                <w:spacing w:val="11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сост.</w:t>
            </w:r>
            <w:r w:rsidRPr="00F378E5">
              <w:rPr>
                <w:spacing w:val="11"/>
                <w:sz w:val="28"/>
                <w:szCs w:val="28"/>
              </w:rPr>
              <w:t xml:space="preserve"> </w:t>
            </w:r>
            <w:r w:rsidRPr="00F378E5">
              <w:rPr>
                <w:spacing w:val="-10"/>
                <w:sz w:val="28"/>
                <w:szCs w:val="28"/>
              </w:rPr>
              <w:t>:</w:t>
            </w:r>
            <w:r w:rsidRPr="00F378E5">
              <w:rPr>
                <w:sz w:val="28"/>
                <w:szCs w:val="28"/>
              </w:rPr>
              <w:t xml:space="preserve"> Л. Н. </w:t>
            </w:r>
            <w:proofErr w:type="spellStart"/>
            <w:r w:rsidRPr="00F378E5">
              <w:rPr>
                <w:sz w:val="28"/>
                <w:szCs w:val="28"/>
              </w:rPr>
              <w:t>Любимцева-На</w:t>
            </w:r>
            <w:r w:rsidR="00502CFB" w:rsidRPr="00F378E5">
              <w:rPr>
                <w:sz w:val="28"/>
                <w:szCs w:val="28"/>
              </w:rPr>
              <w:t>талуха</w:t>
            </w:r>
            <w:proofErr w:type="spellEnd"/>
            <w:r w:rsidR="00502CFB" w:rsidRPr="00F378E5">
              <w:rPr>
                <w:sz w:val="28"/>
                <w:szCs w:val="28"/>
              </w:rPr>
              <w:t>, А. И. </w:t>
            </w:r>
            <w:proofErr w:type="spellStart"/>
            <w:r w:rsidR="00502CFB" w:rsidRPr="00F378E5">
              <w:rPr>
                <w:sz w:val="28"/>
                <w:szCs w:val="28"/>
              </w:rPr>
              <w:t>Погромская</w:t>
            </w:r>
            <w:proofErr w:type="spellEnd"/>
            <w:r w:rsidR="00502CFB" w:rsidRPr="00F378E5">
              <w:rPr>
                <w:sz w:val="28"/>
                <w:szCs w:val="28"/>
              </w:rPr>
              <w:t>, Н. В. Новикова, А. Г. </w:t>
            </w:r>
            <w:proofErr w:type="spellStart"/>
            <w:r w:rsidR="00502CFB" w:rsidRPr="00F378E5">
              <w:rPr>
                <w:sz w:val="28"/>
                <w:szCs w:val="28"/>
              </w:rPr>
              <w:t>Атамалян</w:t>
            </w:r>
            <w:proofErr w:type="spellEnd"/>
            <w:r w:rsidR="00502CFB" w:rsidRPr="00F378E5">
              <w:rPr>
                <w:sz w:val="28"/>
                <w:szCs w:val="28"/>
              </w:rPr>
              <w:t>, Н. В. </w:t>
            </w:r>
            <w:r w:rsidRPr="00F378E5">
              <w:rPr>
                <w:sz w:val="28"/>
                <w:szCs w:val="28"/>
              </w:rPr>
              <w:t>Машкина.</w:t>
            </w:r>
            <w:r w:rsidRPr="00F378E5">
              <w:rPr>
                <w:spacing w:val="-13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–</w:t>
            </w:r>
            <w:r w:rsidRPr="00F378E5">
              <w:rPr>
                <w:spacing w:val="-14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Горловка:</w:t>
            </w:r>
            <w:r w:rsidRPr="00F378E5">
              <w:rPr>
                <w:spacing w:val="-14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Изд-во</w:t>
            </w:r>
            <w:r w:rsidRPr="00F378E5">
              <w:rPr>
                <w:spacing w:val="-13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ФГБОУ</w:t>
            </w:r>
            <w:r w:rsidRPr="00F378E5">
              <w:rPr>
                <w:spacing w:val="-13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ВО</w:t>
            </w:r>
            <w:r w:rsidRPr="00F378E5">
              <w:rPr>
                <w:spacing w:val="-13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«ДГПУ</w:t>
            </w:r>
            <w:r w:rsidRPr="00F378E5">
              <w:rPr>
                <w:spacing w:val="-13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им.</w:t>
            </w:r>
            <w:r w:rsidRPr="00F378E5">
              <w:rPr>
                <w:spacing w:val="-13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В.</w:t>
            </w:r>
            <w:r w:rsidRPr="00F378E5">
              <w:rPr>
                <w:spacing w:val="-14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Шаталова»,</w:t>
            </w:r>
            <w:r w:rsidRPr="00F378E5">
              <w:rPr>
                <w:spacing w:val="-13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2025.</w:t>
            </w:r>
            <w:r w:rsidRPr="00F378E5">
              <w:rPr>
                <w:spacing w:val="-12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–</w:t>
            </w:r>
            <w:r w:rsidRPr="00F378E5">
              <w:rPr>
                <w:spacing w:val="-13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48</w:t>
            </w:r>
            <w:r w:rsidR="007B5998" w:rsidRPr="00F378E5">
              <w:rPr>
                <w:spacing w:val="-13"/>
                <w:sz w:val="28"/>
                <w:szCs w:val="28"/>
              </w:rPr>
              <w:t> </w:t>
            </w:r>
            <w:r w:rsidRPr="00F378E5">
              <w:rPr>
                <w:sz w:val="28"/>
                <w:szCs w:val="28"/>
              </w:rPr>
              <w:t>с.</w:t>
            </w:r>
            <w:r w:rsidRPr="00F378E5">
              <w:rPr>
                <w:spacing w:val="-13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>ISBN</w:t>
            </w:r>
            <w:r w:rsidRPr="00F378E5">
              <w:rPr>
                <w:spacing w:val="-13"/>
                <w:sz w:val="28"/>
                <w:szCs w:val="28"/>
              </w:rPr>
              <w:t xml:space="preserve"> </w:t>
            </w:r>
            <w:r w:rsidRPr="00F378E5">
              <w:rPr>
                <w:sz w:val="28"/>
                <w:szCs w:val="28"/>
              </w:rPr>
              <w:t xml:space="preserve">978- </w:t>
            </w:r>
            <w:r w:rsidR="00502CFB" w:rsidRPr="00F378E5">
              <w:rPr>
                <w:spacing w:val="-2"/>
                <w:sz w:val="28"/>
                <w:szCs w:val="28"/>
              </w:rPr>
              <w:t>5-907859-55-5</w:t>
            </w:r>
          </w:p>
        </w:tc>
      </w:tr>
      <w:tr w:rsidR="00F378E5" w:rsidRPr="005A4A07" w:rsidTr="00F378E5">
        <w:trPr>
          <w:trHeight w:val="1962"/>
        </w:trPr>
        <w:tc>
          <w:tcPr>
            <w:tcW w:w="437" w:type="dxa"/>
          </w:tcPr>
          <w:p w:rsidR="00F378E5" w:rsidRDefault="000804EA" w:rsidP="005A4A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677" w:type="dxa"/>
            <w:vAlign w:val="center"/>
          </w:tcPr>
          <w:p w:rsidR="00F378E5" w:rsidRDefault="00F378E5" w:rsidP="008548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Публикация сборников научных статей</w:t>
            </w:r>
          </w:p>
        </w:tc>
        <w:tc>
          <w:tcPr>
            <w:tcW w:w="850" w:type="dxa"/>
          </w:tcPr>
          <w:p w:rsidR="00F378E5" w:rsidRDefault="00F378E5" w:rsidP="00502C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81" w:type="dxa"/>
          </w:tcPr>
          <w:p w:rsidR="00F378E5" w:rsidRPr="002E7A7F" w:rsidRDefault="00F378E5" w:rsidP="002E7A7F">
            <w:pPr>
              <w:pStyle w:val="a4"/>
              <w:ind w:left="0"/>
              <w:rPr>
                <w:sz w:val="28"/>
                <w:szCs w:val="28"/>
              </w:rPr>
            </w:pPr>
            <w:r w:rsidRPr="002E7A7F">
              <w:rPr>
                <w:sz w:val="28"/>
                <w:szCs w:val="28"/>
              </w:rPr>
              <w:t>Педагогика</w:t>
            </w:r>
            <w:r w:rsidRPr="002E7A7F">
              <w:rPr>
                <w:spacing w:val="-4"/>
                <w:sz w:val="28"/>
                <w:szCs w:val="28"/>
              </w:rPr>
              <w:t xml:space="preserve"> </w:t>
            </w:r>
            <w:r w:rsidRPr="002E7A7F">
              <w:rPr>
                <w:sz w:val="28"/>
                <w:szCs w:val="28"/>
              </w:rPr>
              <w:t>бесконфликтности</w:t>
            </w:r>
            <w:r w:rsidRPr="002E7A7F">
              <w:rPr>
                <w:spacing w:val="-3"/>
                <w:sz w:val="28"/>
                <w:szCs w:val="28"/>
              </w:rPr>
              <w:t xml:space="preserve"> </w:t>
            </w:r>
            <w:r w:rsidRPr="002E7A7F">
              <w:rPr>
                <w:sz w:val="28"/>
                <w:szCs w:val="28"/>
              </w:rPr>
              <w:t>в</w:t>
            </w:r>
            <w:r w:rsidRPr="002E7A7F">
              <w:rPr>
                <w:spacing w:val="-4"/>
                <w:sz w:val="28"/>
                <w:szCs w:val="28"/>
              </w:rPr>
              <w:t xml:space="preserve"> </w:t>
            </w:r>
            <w:r w:rsidRPr="002E7A7F">
              <w:rPr>
                <w:sz w:val="28"/>
                <w:szCs w:val="28"/>
              </w:rPr>
              <w:t>дискурсе</w:t>
            </w:r>
            <w:r w:rsidRPr="002E7A7F">
              <w:rPr>
                <w:spacing w:val="-4"/>
                <w:sz w:val="28"/>
                <w:szCs w:val="28"/>
              </w:rPr>
              <w:t xml:space="preserve"> </w:t>
            </w:r>
            <w:r w:rsidRPr="002E7A7F">
              <w:rPr>
                <w:sz w:val="28"/>
                <w:szCs w:val="28"/>
              </w:rPr>
              <w:t>гуманитарных</w:t>
            </w:r>
            <w:r w:rsidRPr="002E7A7F">
              <w:rPr>
                <w:spacing w:val="-3"/>
                <w:sz w:val="28"/>
                <w:szCs w:val="28"/>
              </w:rPr>
              <w:t xml:space="preserve"> </w:t>
            </w:r>
            <w:proofErr w:type="gramStart"/>
            <w:r w:rsidRPr="002E7A7F">
              <w:rPr>
                <w:sz w:val="28"/>
                <w:szCs w:val="28"/>
              </w:rPr>
              <w:t>наук</w:t>
            </w:r>
            <w:r w:rsidRPr="002E7A7F">
              <w:rPr>
                <w:spacing w:val="-3"/>
                <w:sz w:val="28"/>
                <w:szCs w:val="28"/>
              </w:rPr>
              <w:t xml:space="preserve"> </w:t>
            </w:r>
            <w:r w:rsidRPr="002E7A7F">
              <w:rPr>
                <w:sz w:val="28"/>
                <w:szCs w:val="28"/>
              </w:rPr>
              <w:t>:</w:t>
            </w:r>
            <w:proofErr w:type="gramEnd"/>
            <w:r w:rsidRPr="002E7A7F">
              <w:rPr>
                <w:spacing w:val="-3"/>
                <w:sz w:val="28"/>
                <w:szCs w:val="28"/>
              </w:rPr>
              <w:t xml:space="preserve"> </w:t>
            </w:r>
            <w:r w:rsidRPr="002E7A7F">
              <w:rPr>
                <w:sz w:val="28"/>
                <w:szCs w:val="28"/>
              </w:rPr>
              <w:t>сб.</w:t>
            </w:r>
            <w:r w:rsidRPr="002E7A7F">
              <w:rPr>
                <w:spacing w:val="-3"/>
                <w:sz w:val="28"/>
                <w:szCs w:val="28"/>
              </w:rPr>
              <w:t xml:space="preserve"> </w:t>
            </w:r>
            <w:r w:rsidRPr="002E7A7F">
              <w:rPr>
                <w:sz w:val="28"/>
                <w:szCs w:val="28"/>
              </w:rPr>
              <w:t>научных</w:t>
            </w:r>
            <w:r w:rsidRPr="002E7A7F">
              <w:rPr>
                <w:spacing w:val="-3"/>
                <w:sz w:val="28"/>
                <w:szCs w:val="28"/>
              </w:rPr>
              <w:t xml:space="preserve"> </w:t>
            </w:r>
            <w:r w:rsidRPr="002E7A7F">
              <w:rPr>
                <w:sz w:val="28"/>
                <w:szCs w:val="28"/>
              </w:rPr>
              <w:t>статей</w:t>
            </w:r>
            <w:r w:rsidRPr="002E7A7F">
              <w:rPr>
                <w:spacing w:val="-4"/>
                <w:sz w:val="28"/>
                <w:szCs w:val="28"/>
              </w:rPr>
              <w:t xml:space="preserve"> </w:t>
            </w:r>
            <w:r w:rsidRPr="002E7A7F">
              <w:rPr>
                <w:sz w:val="28"/>
                <w:szCs w:val="28"/>
              </w:rPr>
              <w:t>/ ред.</w:t>
            </w:r>
            <w:r w:rsidRPr="002E7A7F">
              <w:rPr>
                <w:spacing w:val="-6"/>
                <w:sz w:val="28"/>
                <w:szCs w:val="28"/>
              </w:rPr>
              <w:t xml:space="preserve"> </w:t>
            </w:r>
            <w:r w:rsidRPr="002E7A7F">
              <w:rPr>
                <w:sz w:val="28"/>
                <w:szCs w:val="28"/>
              </w:rPr>
              <w:t>Л.</w:t>
            </w:r>
            <w:r w:rsidRPr="002E7A7F">
              <w:rPr>
                <w:spacing w:val="-5"/>
                <w:sz w:val="28"/>
                <w:szCs w:val="28"/>
              </w:rPr>
              <w:t xml:space="preserve"> </w:t>
            </w:r>
            <w:r w:rsidRPr="002E7A7F">
              <w:rPr>
                <w:sz w:val="28"/>
                <w:szCs w:val="28"/>
              </w:rPr>
              <w:t>Н.</w:t>
            </w:r>
            <w:r w:rsidRPr="002E7A7F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2E7A7F">
              <w:rPr>
                <w:sz w:val="28"/>
                <w:szCs w:val="28"/>
              </w:rPr>
              <w:t>Любимцева-Наталуха</w:t>
            </w:r>
            <w:proofErr w:type="spellEnd"/>
            <w:r w:rsidR="002E7A7F">
              <w:rPr>
                <w:sz w:val="28"/>
                <w:szCs w:val="28"/>
              </w:rPr>
              <w:t>.</w:t>
            </w:r>
            <w:r w:rsidRPr="002E7A7F">
              <w:rPr>
                <w:spacing w:val="-7"/>
                <w:sz w:val="28"/>
                <w:szCs w:val="28"/>
              </w:rPr>
              <w:t xml:space="preserve"> </w:t>
            </w:r>
            <w:r w:rsidRPr="002E7A7F">
              <w:rPr>
                <w:sz w:val="28"/>
                <w:szCs w:val="28"/>
              </w:rPr>
              <w:t>–</w:t>
            </w:r>
            <w:r w:rsidRPr="002E7A7F">
              <w:rPr>
                <w:spacing w:val="-6"/>
                <w:sz w:val="28"/>
                <w:szCs w:val="28"/>
              </w:rPr>
              <w:t xml:space="preserve"> </w:t>
            </w:r>
            <w:r w:rsidRPr="002E7A7F">
              <w:rPr>
                <w:sz w:val="28"/>
                <w:szCs w:val="28"/>
              </w:rPr>
              <w:t>Горловка</w:t>
            </w:r>
            <w:r w:rsidRPr="002E7A7F">
              <w:rPr>
                <w:spacing w:val="-7"/>
                <w:sz w:val="28"/>
                <w:szCs w:val="28"/>
              </w:rPr>
              <w:t xml:space="preserve"> </w:t>
            </w:r>
            <w:r w:rsidRPr="002E7A7F">
              <w:rPr>
                <w:sz w:val="28"/>
                <w:szCs w:val="28"/>
              </w:rPr>
              <w:t>:</w:t>
            </w:r>
            <w:r w:rsidRPr="002E7A7F">
              <w:rPr>
                <w:spacing w:val="-5"/>
                <w:sz w:val="28"/>
                <w:szCs w:val="28"/>
              </w:rPr>
              <w:t xml:space="preserve"> </w:t>
            </w:r>
            <w:r w:rsidRPr="002E7A7F">
              <w:rPr>
                <w:sz w:val="28"/>
                <w:szCs w:val="28"/>
              </w:rPr>
              <w:t>Изд-во</w:t>
            </w:r>
            <w:r w:rsidRPr="002E7A7F">
              <w:rPr>
                <w:spacing w:val="-6"/>
                <w:sz w:val="28"/>
                <w:szCs w:val="28"/>
              </w:rPr>
              <w:t xml:space="preserve"> </w:t>
            </w:r>
            <w:r w:rsidRPr="002E7A7F">
              <w:rPr>
                <w:sz w:val="28"/>
                <w:szCs w:val="28"/>
              </w:rPr>
              <w:t>ФГБОУ</w:t>
            </w:r>
            <w:r w:rsidRPr="002E7A7F">
              <w:rPr>
                <w:spacing w:val="-5"/>
                <w:sz w:val="28"/>
                <w:szCs w:val="28"/>
              </w:rPr>
              <w:t xml:space="preserve"> </w:t>
            </w:r>
            <w:r w:rsidRPr="002E7A7F">
              <w:rPr>
                <w:sz w:val="28"/>
                <w:szCs w:val="28"/>
              </w:rPr>
              <w:t>ВО</w:t>
            </w:r>
            <w:r w:rsidRPr="002E7A7F">
              <w:rPr>
                <w:spacing w:val="-6"/>
                <w:sz w:val="28"/>
                <w:szCs w:val="28"/>
              </w:rPr>
              <w:t xml:space="preserve"> </w:t>
            </w:r>
            <w:r w:rsidRPr="002E7A7F">
              <w:rPr>
                <w:sz w:val="28"/>
                <w:szCs w:val="28"/>
              </w:rPr>
              <w:t>«ДГПУ</w:t>
            </w:r>
            <w:r w:rsidRPr="002E7A7F">
              <w:rPr>
                <w:spacing w:val="-6"/>
                <w:sz w:val="28"/>
                <w:szCs w:val="28"/>
              </w:rPr>
              <w:t xml:space="preserve"> </w:t>
            </w:r>
            <w:r w:rsidRPr="002E7A7F">
              <w:rPr>
                <w:sz w:val="28"/>
                <w:szCs w:val="28"/>
              </w:rPr>
              <w:t>им.</w:t>
            </w:r>
            <w:r w:rsidR="002E7A7F">
              <w:rPr>
                <w:spacing w:val="-5"/>
                <w:sz w:val="28"/>
                <w:szCs w:val="28"/>
              </w:rPr>
              <w:t> </w:t>
            </w:r>
            <w:r w:rsidRPr="002E7A7F">
              <w:rPr>
                <w:sz w:val="28"/>
                <w:szCs w:val="28"/>
              </w:rPr>
              <w:t>В.</w:t>
            </w:r>
            <w:r w:rsidR="002E7A7F">
              <w:rPr>
                <w:spacing w:val="-6"/>
                <w:sz w:val="28"/>
                <w:szCs w:val="28"/>
              </w:rPr>
              <w:t> </w:t>
            </w:r>
            <w:r w:rsidRPr="002E7A7F">
              <w:rPr>
                <w:sz w:val="28"/>
                <w:szCs w:val="28"/>
              </w:rPr>
              <w:t>Шаталова», 2025. – 240 с. ISBN 978-5-907859-57-9</w:t>
            </w:r>
          </w:p>
        </w:tc>
      </w:tr>
      <w:tr w:rsidR="005A4A07" w:rsidRPr="005A4A07" w:rsidTr="00502CFB">
        <w:tc>
          <w:tcPr>
            <w:tcW w:w="437" w:type="dxa"/>
          </w:tcPr>
          <w:p w:rsidR="005A4A07" w:rsidRDefault="000804EA" w:rsidP="005A4A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bookmarkStart w:id="0" w:name="_GoBack"/>
            <w:bookmarkEnd w:id="0"/>
          </w:p>
        </w:tc>
        <w:tc>
          <w:tcPr>
            <w:tcW w:w="2677" w:type="dxa"/>
            <w:vAlign w:val="center"/>
          </w:tcPr>
          <w:p w:rsidR="005A4A07" w:rsidRDefault="00502CFB" w:rsidP="005A4A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</w:t>
            </w:r>
            <w:proofErr w:type="spellStart"/>
            <w:r>
              <w:rPr>
                <w:sz w:val="28"/>
                <w:szCs w:val="28"/>
              </w:rPr>
              <w:t>вебинаров</w:t>
            </w:r>
            <w:proofErr w:type="spellEnd"/>
            <w:r w:rsidR="008548C2">
              <w:rPr>
                <w:sz w:val="28"/>
                <w:szCs w:val="28"/>
              </w:rPr>
              <w:t xml:space="preserve"> и круглых столов</w:t>
            </w:r>
          </w:p>
        </w:tc>
        <w:tc>
          <w:tcPr>
            <w:tcW w:w="850" w:type="dxa"/>
          </w:tcPr>
          <w:p w:rsidR="005A4A07" w:rsidRDefault="00F378E5" w:rsidP="00502C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81" w:type="dxa"/>
          </w:tcPr>
          <w:p w:rsidR="00F378E5" w:rsidRPr="002E7A7F" w:rsidRDefault="00F378E5" w:rsidP="00F378E5">
            <w:pPr>
              <w:widowControl/>
              <w:autoSpaceDE/>
              <w:autoSpaceDN/>
              <w:contextualSpacing/>
              <w:jc w:val="both"/>
              <w:rPr>
                <w:sz w:val="28"/>
                <w:szCs w:val="28"/>
              </w:rPr>
            </w:pPr>
            <w:bookmarkStart w:id="1" w:name="_Hlk219379022"/>
            <w:r w:rsidRPr="002E7A7F">
              <w:rPr>
                <w:sz w:val="28"/>
                <w:szCs w:val="28"/>
              </w:rPr>
              <w:t xml:space="preserve">Всероссийский круглый стол «Содержательный конфликт как условие когнитивного и личностного развития: психолого-педагогические, культурологические, историко-философские аспекты» (ФГБОУ ВО «Красноярский государственный педагогический университет им. В. Л. Астафьева»; г. Красноярск; 25 апреля 2025 г.), </w:t>
            </w:r>
          </w:p>
          <w:p w:rsidR="00F378E5" w:rsidRPr="002E7A7F" w:rsidRDefault="00F378E5" w:rsidP="00F378E5">
            <w:pPr>
              <w:widowControl/>
              <w:autoSpaceDE/>
              <w:autoSpaceDN/>
              <w:contextualSpacing/>
              <w:jc w:val="both"/>
              <w:rPr>
                <w:sz w:val="28"/>
                <w:szCs w:val="28"/>
              </w:rPr>
            </w:pPr>
            <w:r w:rsidRPr="002E7A7F">
              <w:rPr>
                <w:sz w:val="28"/>
                <w:szCs w:val="28"/>
              </w:rPr>
              <w:t>Региональный круглый стол «Проблемы конструктивного взаимодействия субъектов образовательного процесса в педагогическом конфликте» (ФГБОУ ВО «Донецкий государственный педагогический университет им. В. Шаталова»; г. Горловка, 14 ноября 2025 г.);</w:t>
            </w:r>
            <w:bookmarkEnd w:id="1"/>
          </w:p>
          <w:p w:rsidR="00F378E5" w:rsidRPr="002E7A7F" w:rsidRDefault="00F378E5" w:rsidP="00F378E5">
            <w:pPr>
              <w:widowControl/>
              <w:autoSpaceDE/>
              <w:autoSpaceDN/>
              <w:contextualSpacing/>
              <w:jc w:val="both"/>
              <w:rPr>
                <w:bCs/>
                <w:sz w:val="28"/>
                <w:szCs w:val="28"/>
              </w:rPr>
            </w:pPr>
            <w:r w:rsidRPr="002E7A7F">
              <w:rPr>
                <w:sz w:val="28"/>
                <w:szCs w:val="28"/>
              </w:rPr>
              <w:t xml:space="preserve">Всероссийский научно-практический </w:t>
            </w:r>
            <w:proofErr w:type="spellStart"/>
            <w:r w:rsidRPr="002E7A7F">
              <w:rPr>
                <w:sz w:val="28"/>
                <w:szCs w:val="28"/>
              </w:rPr>
              <w:t>вебинар</w:t>
            </w:r>
            <w:proofErr w:type="spellEnd"/>
            <w:r w:rsidRPr="002E7A7F">
              <w:rPr>
                <w:sz w:val="28"/>
                <w:szCs w:val="28"/>
              </w:rPr>
              <w:t xml:space="preserve"> «Теоретико-методологические и прикладные аспекты моделирования конструктивного взаимодействия субъектов образовательного процесса в педагогическом конфликте (ФГБОУ ВО «Липецкий государственный педагогический университет </w:t>
            </w:r>
            <w:r w:rsidRPr="002E7A7F">
              <w:rPr>
                <w:sz w:val="28"/>
                <w:szCs w:val="28"/>
              </w:rPr>
              <w:lastRenderedPageBreak/>
              <w:t xml:space="preserve">им. П. П. Семенова-Тян-Шанского; </w:t>
            </w:r>
            <w:proofErr w:type="gramStart"/>
            <w:r w:rsidRPr="002E7A7F">
              <w:rPr>
                <w:sz w:val="28"/>
                <w:szCs w:val="28"/>
              </w:rPr>
              <w:t>Липецк ;</w:t>
            </w:r>
            <w:proofErr w:type="gramEnd"/>
            <w:r w:rsidRPr="002E7A7F">
              <w:rPr>
                <w:sz w:val="28"/>
                <w:szCs w:val="28"/>
              </w:rPr>
              <w:t xml:space="preserve"> 28 ноября 2025 г.).</w:t>
            </w:r>
          </w:p>
          <w:p w:rsidR="005A4A07" w:rsidRPr="002E7A7F" w:rsidRDefault="00F378E5" w:rsidP="002E7A7F">
            <w:pPr>
              <w:widowControl/>
              <w:autoSpaceDE/>
              <w:autoSpaceDN/>
              <w:contextualSpacing/>
              <w:jc w:val="both"/>
              <w:rPr>
                <w:sz w:val="28"/>
                <w:szCs w:val="28"/>
              </w:rPr>
            </w:pPr>
            <w:r w:rsidRPr="002E7A7F">
              <w:rPr>
                <w:sz w:val="28"/>
                <w:szCs w:val="28"/>
              </w:rPr>
              <w:t xml:space="preserve">Региональный научно-практический </w:t>
            </w:r>
            <w:proofErr w:type="spellStart"/>
            <w:r w:rsidRPr="002E7A7F">
              <w:rPr>
                <w:sz w:val="28"/>
                <w:szCs w:val="28"/>
              </w:rPr>
              <w:t>вебинар</w:t>
            </w:r>
            <w:proofErr w:type="spellEnd"/>
            <w:r w:rsidRPr="002E7A7F">
              <w:rPr>
                <w:sz w:val="28"/>
                <w:szCs w:val="28"/>
              </w:rPr>
              <w:t xml:space="preserve"> </w:t>
            </w:r>
            <w:r w:rsidRPr="002E7A7F">
              <w:rPr>
                <w:b/>
                <w:sz w:val="28"/>
                <w:szCs w:val="28"/>
              </w:rPr>
              <w:t>«</w:t>
            </w:r>
            <w:r w:rsidRPr="002E7A7F">
              <w:rPr>
                <w:rStyle w:val="a7"/>
                <w:b w:val="0"/>
                <w:sz w:val="28"/>
                <w:szCs w:val="28"/>
                <w:bdr w:val="none" w:sz="0" w:space="0" w:color="auto" w:frame="1"/>
              </w:rPr>
              <w:t>Модели конструктивного взаимодействия субъектов образовательного процесса в педагогических конфликтах</w:t>
            </w:r>
            <w:r w:rsidRPr="002E7A7F">
              <w:rPr>
                <w:b/>
                <w:sz w:val="28"/>
                <w:szCs w:val="28"/>
              </w:rPr>
              <w:t>»</w:t>
            </w:r>
            <w:r w:rsidRPr="002E7A7F">
              <w:rPr>
                <w:bCs/>
                <w:sz w:val="28"/>
                <w:szCs w:val="28"/>
              </w:rPr>
              <w:t xml:space="preserve"> (</w:t>
            </w:r>
            <w:r w:rsidRPr="002E7A7F">
              <w:rPr>
                <w:sz w:val="28"/>
                <w:szCs w:val="28"/>
              </w:rPr>
              <w:t xml:space="preserve">ФГБОУ ВО «Донецкий государственный педагогический университет им. В. Шаталова»; г. Горловка, </w:t>
            </w:r>
            <w:r w:rsidRPr="002E7A7F">
              <w:rPr>
                <w:bCs/>
                <w:sz w:val="28"/>
                <w:szCs w:val="28"/>
              </w:rPr>
              <w:t>19 декабря 2025 г.).</w:t>
            </w:r>
          </w:p>
        </w:tc>
      </w:tr>
    </w:tbl>
    <w:p w:rsidR="00723ADF" w:rsidRPr="005A4A07" w:rsidRDefault="00723ADF">
      <w:pPr>
        <w:rPr>
          <w:sz w:val="28"/>
          <w:szCs w:val="28"/>
        </w:rPr>
      </w:pPr>
    </w:p>
    <w:p w:rsidR="00E66F84" w:rsidRPr="005A4A07" w:rsidRDefault="00E66F84">
      <w:pPr>
        <w:rPr>
          <w:sz w:val="28"/>
          <w:szCs w:val="28"/>
        </w:rPr>
      </w:pPr>
    </w:p>
    <w:sectPr w:rsidR="00E66F84" w:rsidRPr="005A4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EA0783"/>
    <w:multiLevelType w:val="hybridMultilevel"/>
    <w:tmpl w:val="A6C21076"/>
    <w:lvl w:ilvl="0" w:tplc="4A1098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B087E57"/>
    <w:multiLevelType w:val="hybridMultilevel"/>
    <w:tmpl w:val="304E90E0"/>
    <w:lvl w:ilvl="0" w:tplc="47E45854">
      <w:start w:val="1"/>
      <w:numFmt w:val="decimal"/>
      <w:lvlText w:val="%1."/>
      <w:lvlJc w:val="left"/>
      <w:pPr>
        <w:ind w:left="14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D8035E">
      <w:numFmt w:val="bullet"/>
      <w:lvlText w:val="•"/>
      <w:lvlJc w:val="left"/>
      <w:pPr>
        <w:ind w:left="1089" w:hanging="708"/>
      </w:pPr>
      <w:rPr>
        <w:rFonts w:hint="default"/>
        <w:lang w:val="ru-RU" w:eastAsia="en-US" w:bidi="ar-SA"/>
      </w:rPr>
    </w:lvl>
    <w:lvl w:ilvl="2" w:tplc="8E62DB5C">
      <w:numFmt w:val="bullet"/>
      <w:lvlText w:val="•"/>
      <w:lvlJc w:val="left"/>
      <w:pPr>
        <w:ind w:left="2039" w:hanging="708"/>
      </w:pPr>
      <w:rPr>
        <w:rFonts w:hint="default"/>
        <w:lang w:val="ru-RU" w:eastAsia="en-US" w:bidi="ar-SA"/>
      </w:rPr>
    </w:lvl>
    <w:lvl w:ilvl="3" w:tplc="1412652A">
      <w:numFmt w:val="bullet"/>
      <w:lvlText w:val="•"/>
      <w:lvlJc w:val="left"/>
      <w:pPr>
        <w:ind w:left="2989" w:hanging="708"/>
      </w:pPr>
      <w:rPr>
        <w:rFonts w:hint="default"/>
        <w:lang w:val="ru-RU" w:eastAsia="en-US" w:bidi="ar-SA"/>
      </w:rPr>
    </w:lvl>
    <w:lvl w:ilvl="4" w:tplc="831676BC">
      <w:numFmt w:val="bullet"/>
      <w:lvlText w:val="•"/>
      <w:lvlJc w:val="left"/>
      <w:pPr>
        <w:ind w:left="3939" w:hanging="708"/>
      </w:pPr>
      <w:rPr>
        <w:rFonts w:hint="default"/>
        <w:lang w:val="ru-RU" w:eastAsia="en-US" w:bidi="ar-SA"/>
      </w:rPr>
    </w:lvl>
    <w:lvl w:ilvl="5" w:tplc="AD7614A0">
      <w:numFmt w:val="bullet"/>
      <w:lvlText w:val="•"/>
      <w:lvlJc w:val="left"/>
      <w:pPr>
        <w:ind w:left="4889" w:hanging="708"/>
      </w:pPr>
      <w:rPr>
        <w:rFonts w:hint="default"/>
        <w:lang w:val="ru-RU" w:eastAsia="en-US" w:bidi="ar-SA"/>
      </w:rPr>
    </w:lvl>
    <w:lvl w:ilvl="6" w:tplc="7F42935A">
      <w:numFmt w:val="bullet"/>
      <w:lvlText w:val="•"/>
      <w:lvlJc w:val="left"/>
      <w:pPr>
        <w:ind w:left="5839" w:hanging="708"/>
      </w:pPr>
      <w:rPr>
        <w:rFonts w:hint="default"/>
        <w:lang w:val="ru-RU" w:eastAsia="en-US" w:bidi="ar-SA"/>
      </w:rPr>
    </w:lvl>
    <w:lvl w:ilvl="7" w:tplc="4EDCAA98">
      <w:numFmt w:val="bullet"/>
      <w:lvlText w:val="•"/>
      <w:lvlJc w:val="left"/>
      <w:pPr>
        <w:ind w:left="6789" w:hanging="708"/>
      </w:pPr>
      <w:rPr>
        <w:rFonts w:hint="default"/>
        <w:lang w:val="ru-RU" w:eastAsia="en-US" w:bidi="ar-SA"/>
      </w:rPr>
    </w:lvl>
    <w:lvl w:ilvl="8" w:tplc="3EAA5CEE">
      <w:numFmt w:val="bullet"/>
      <w:lvlText w:val="•"/>
      <w:lvlJc w:val="left"/>
      <w:pPr>
        <w:ind w:left="7739" w:hanging="708"/>
      </w:pPr>
      <w:rPr>
        <w:rFonts w:hint="default"/>
        <w:lang w:val="ru-RU" w:eastAsia="en-US" w:bidi="ar-SA"/>
      </w:rPr>
    </w:lvl>
  </w:abstractNum>
  <w:abstractNum w:abstractNumId="2">
    <w:nsid w:val="3EA616FD"/>
    <w:multiLevelType w:val="multilevel"/>
    <w:tmpl w:val="B8668F08"/>
    <w:lvl w:ilvl="0">
      <w:start w:val="9"/>
      <w:numFmt w:val="decimal"/>
      <w:lvlText w:val="%1"/>
      <w:lvlJc w:val="left"/>
      <w:pPr>
        <w:ind w:left="503" w:hanging="360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503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30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4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61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7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92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08" w:hanging="708"/>
      </w:pPr>
      <w:rPr>
        <w:rFonts w:hint="default"/>
        <w:lang w:val="ru-RU" w:eastAsia="en-US" w:bidi="ar-SA"/>
      </w:rPr>
    </w:lvl>
  </w:abstractNum>
  <w:abstractNum w:abstractNumId="3">
    <w:nsid w:val="5E936764"/>
    <w:multiLevelType w:val="hybridMultilevel"/>
    <w:tmpl w:val="81BEE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B89"/>
    <w:rsid w:val="000804EA"/>
    <w:rsid w:val="001E4B89"/>
    <w:rsid w:val="002E7A7F"/>
    <w:rsid w:val="00502CFB"/>
    <w:rsid w:val="005A4A07"/>
    <w:rsid w:val="00723ADF"/>
    <w:rsid w:val="007B5998"/>
    <w:rsid w:val="008548C2"/>
    <w:rsid w:val="008A099A"/>
    <w:rsid w:val="00E66F84"/>
    <w:rsid w:val="00F3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731BB3-ED66-47BD-8B3C-15B0D5149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A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3A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23A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ody Text"/>
    <w:basedOn w:val="a"/>
    <w:link w:val="a5"/>
    <w:uiPriority w:val="1"/>
    <w:qFormat/>
    <w:rsid w:val="00723ADF"/>
    <w:pPr>
      <w:adjustRightInd/>
      <w:ind w:left="143"/>
      <w:jc w:val="both"/>
    </w:pPr>
    <w:rPr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723ADF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5A4A07"/>
    <w:pPr>
      <w:adjustRightInd/>
      <w:ind w:left="143" w:firstLine="707"/>
      <w:jc w:val="both"/>
    </w:pPr>
    <w:rPr>
      <w:sz w:val="22"/>
      <w:szCs w:val="22"/>
      <w:lang w:eastAsia="en-US"/>
    </w:rPr>
  </w:style>
  <w:style w:type="character" w:styleId="a7">
    <w:name w:val="Strong"/>
    <w:basedOn w:val="a0"/>
    <w:uiPriority w:val="22"/>
    <w:qFormat/>
    <w:rsid w:val="00F378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</dc:creator>
  <cp:keywords/>
  <dc:description/>
  <cp:lastModifiedBy>Пользователь</cp:lastModifiedBy>
  <cp:revision>4</cp:revision>
  <dcterms:created xsi:type="dcterms:W3CDTF">2026-04-07T15:21:00Z</dcterms:created>
  <dcterms:modified xsi:type="dcterms:W3CDTF">2026-04-08T07:26:00Z</dcterms:modified>
</cp:coreProperties>
</file>