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2D5" w:rsidRPr="008A18B3" w:rsidRDefault="00B772D5" w:rsidP="00B81F13">
      <w:pPr>
        <w:shd w:val="clear" w:color="auto" w:fill="FFFFFF"/>
        <w:jc w:val="center"/>
        <w:rPr>
          <w:sz w:val="28"/>
          <w:szCs w:val="28"/>
          <w:shd w:val="clear" w:color="auto" w:fill="FFFFFF"/>
        </w:rPr>
      </w:pPr>
      <w:r w:rsidRPr="0049419C">
        <w:rPr>
          <w:color w:val="000000"/>
          <w:spacing w:val="-10"/>
          <w:sz w:val="28"/>
          <w:szCs w:val="28"/>
        </w:rPr>
        <w:t>«</w:t>
      </w:r>
      <w:r w:rsidRPr="008A18B3">
        <w:rPr>
          <w:sz w:val="28"/>
          <w:szCs w:val="28"/>
          <w:shd w:val="clear" w:color="auto" w:fill="FFFFFF"/>
        </w:rPr>
        <w:t xml:space="preserve">Методологические основы интеграции </w:t>
      </w:r>
    </w:p>
    <w:p w:rsidR="00B772D5" w:rsidRPr="008A18B3" w:rsidRDefault="00B772D5" w:rsidP="00B81F13">
      <w:pPr>
        <w:shd w:val="clear" w:color="auto" w:fill="FFFFFF"/>
        <w:jc w:val="center"/>
        <w:rPr>
          <w:sz w:val="28"/>
          <w:szCs w:val="28"/>
          <w:shd w:val="clear" w:color="auto" w:fill="FFFFFF"/>
        </w:rPr>
      </w:pPr>
      <w:r w:rsidRPr="008A18B3">
        <w:rPr>
          <w:sz w:val="28"/>
          <w:szCs w:val="28"/>
          <w:shd w:val="clear" w:color="auto" w:fill="FFFFFF"/>
        </w:rPr>
        <w:t xml:space="preserve">естественно-научного и гуманитарного знания </w:t>
      </w:r>
    </w:p>
    <w:p w:rsidR="00B772D5" w:rsidRDefault="00B772D5" w:rsidP="00B81F13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 w:rsidRPr="008A18B3">
        <w:rPr>
          <w:sz w:val="28"/>
          <w:szCs w:val="28"/>
          <w:shd w:val="clear" w:color="auto" w:fill="FFFFFF"/>
        </w:rPr>
        <w:t>в исследовании проблем образования</w:t>
      </w:r>
      <w:r>
        <w:rPr>
          <w:color w:val="000000"/>
          <w:spacing w:val="-10"/>
          <w:sz w:val="28"/>
          <w:szCs w:val="28"/>
        </w:rPr>
        <w:t xml:space="preserve">» </w:t>
      </w:r>
    </w:p>
    <w:p w:rsidR="00B772D5" w:rsidRPr="0049419C" w:rsidRDefault="00B772D5" w:rsidP="00B772D5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2025</w:t>
      </w:r>
      <w:r w:rsidRPr="0049419C">
        <w:rPr>
          <w:color w:val="000000"/>
          <w:spacing w:val="-10"/>
          <w:sz w:val="28"/>
          <w:szCs w:val="28"/>
        </w:rPr>
        <w:t xml:space="preserve"> г.</w:t>
      </w:r>
    </w:p>
    <w:tbl>
      <w:tblPr>
        <w:tblpPr w:leftFromText="180" w:rightFromText="180" w:horzAnchor="margin" w:tblpY="1493"/>
        <w:tblW w:w="5235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5"/>
        <w:gridCol w:w="3733"/>
        <w:gridCol w:w="1433"/>
        <w:gridCol w:w="4117"/>
      </w:tblGrid>
      <w:tr w:rsidR="000D0B6A" w:rsidRPr="0049419C" w:rsidTr="000D0B6A">
        <w:trPr>
          <w:trHeight w:hRule="exact" w:val="782"/>
        </w:trPr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shd w:val="clear" w:color="auto" w:fill="FFFFFF"/>
              <w:spacing w:line="330" w:lineRule="exact"/>
              <w:ind w:right="31"/>
              <w:jc w:val="center"/>
              <w:rPr>
                <w:sz w:val="28"/>
                <w:szCs w:val="28"/>
              </w:rPr>
            </w:pPr>
            <w:r w:rsidRPr="0049419C">
              <w:rPr>
                <w:color w:val="000000"/>
                <w:sz w:val="28"/>
                <w:szCs w:val="28"/>
              </w:rPr>
              <w:t xml:space="preserve">№ </w:t>
            </w:r>
            <w:r w:rsidRPr="0049419C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B2C28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Default="00BF661C" w:rsidP="00850080">
            <w:pPr>
              <w:shd w:val="clear" w:color="auto" w:fill="FFFFFF"/>
              <w:spacing w:line="324" w:lineRule="exact"/>
              <w:ind w:left="244" w:right="513"/>
              <w:jc w:val="center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 xml:space="preserve">Факт </w:t>
            </w:r>
          </w:p>
          <w:p w:rsidR="00BF661C" w:rsidRPr="0049419C" w:rsidRDefault="00BF661C" w:rsidP="00850080">
            <w:pPr>
              <w:shd w:val="clear" w:color="auto" w:fill="FFFFFF"/>
              <w:spacing w:line="324" w:lineRule="exact"/>
              <w:ind w:left="244" w:right="51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(ед.)</w:t>
            </w:r>
          </w:p>
        </w:tc>
        <w:tc>
          <w:tcPr>
            <w:tcW w:w="2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Название, выходные данные</w:t>
            </w:r>
          </w:p>
        </w:tc>
      </w:tr>
      <w:tr w:rsidR="00BF661C" w:rsidRPr="0049419C" w:rsidTr="000D0B6A">
        <w:trPr>
          <w:trHeight w:hRule="exact" w:val="424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9419C">
              <w:rPr>
                <w:sz w:val="28"/>
                <w:szCs w:val="28"/>
              </w:rPr>
              <w:t>Показатели, характеризующие качество государственной работы</w:t>
            </w:r>
          </w:p>
        </w:tc>
      </w:tr>
      <w:tr w:rsidR="000D0B6A" w:rsidRPr="0049419C" w:rsidTr="000D0B6A">
        <w:trPr>
          <w:trHeight w:hRule="exact" w:val="1776"/>
        </w:trPr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2C66A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8500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</w:t>
            </w:r>
          </w:p>
        </w:tc>
        <w:tc>
          <w:tcPr>
            <w:tcW w:w="2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8500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D0B6A" w:rsidRPr="0049419C" w:rsidTr="000D0B6A">
        <w:trPr>
          <w:trHeight w:hRule="exact" w:val="4253"/>
        </w:trPr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49419C" w:rsidRDefault="00BF661C" w:rsidP="0085008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Рецензируемые монографии</w:t>
            </w:r>
            <w:r w:rsidRPr="00C72CF3">
              <w:rPr>
                <w:color w:val="000000"/>
                <w:sz w:val="28"/>
                <w:szCs w:val="28"/>
              </w:rPr>
              <w:t xml:space="preserve"> </w:t>
            </w:r>
            <w:r w:rsidRPr="004432B4"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8500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0D0B6A">
            <w:pPr>
              <w:jc w:val="both"/>
              <w:rPr>
                <w:color w:val="000000"/>
                <w:sz w:val="28"/>
                <w:szCs w:val="28"/>
              </w:rPr>
            </w:pPr>
            <w:r w:rsidRPr="00801A77">
              <w:rPr>
                <w:bCs/>
                <w:sz w:val="28"/>
                <w:szCs w:val="28"/>
              </w:rPr>
              <w:t xml:space="preserve">Концептуальные основания синергии естественно-научного и гуманитарного знания как методологического ответа на актуальные вызовы-проблемы современного </w:t>
            </w:r>
            <w:proofErr w:type="gramStart"/>
            <w:r w:rsidRPr="00801A77">
              <w:rPr>
                <w:bCs/>
                <w:sz w:val="28"/>
                <w:szCs w:val="28"/>
              </w:rPr>
              <w:t>образования :</w:t>
            </w:r>
            <w:proofErr w:type="gramEnd"/>
            <w:r w:rsidRPr="00801A77">
              <w:rPr>
                <w:bCs/>
                <w:sz w:val="28"/>
                <w:szCs w:val="28"/>
              </w:rPr>
              <w:t xml:space="preserve"> коллективная монография / [Д.А. Беляев, У.П. Беляева, Л.В. </w:t>
            </w:r>
            <w:proofErr w:type="spellStart"/>
            <w:r w:rsidRPr="00801A77">
              <w:rPr>
                <w:bCs/>
                <w:sz w:val="28"/>
                <w:szCs w:val="28"/>
              </w:rPr>
              <w:t>Дербенёва</w:t>
            </w:r>
            <w:proofErr w:type="spellEnd"/>
            <w:r w:rsidRPr="00801A77">
              <w:rPr>
                <w:bCs/>
                <w:sz w:val="28"/>
                <w:szCs w:val="28"/>
              </w:rPr>
              <w:t xml:space="preserve"> и др.] ; научный редактор доц. Е.В.</w:t>
            </w:r>
            <w:r w:rsidR="00CF182D">
              <w:rPr>
                <w:bCs/>
                <w:sz w:val="28"/>
                <w:szCs w:val="28"/>
              </w:rPr>
              <w:t> </w:t>
            </w:r>
            <w:proofErr w:type="spellStart"/>
            <w:r w:rsidRPr="00801A77">
              <w:rPr>
                <w:bCs/>
                <w:sz w:val="28"/>
                <w:szCs w:val="28"/>
              </w:rPr>
              <w:t>Рочняк</w:t>
            </w:r>
            <w:proofErr w:type="spellEnd"/>
            <w:r w:rsidRPr="00801A77">
              <w:rPr>
                <w:bCs/>
                <w:sz w:val="28"/>
                <w:szCs w:val="28"/>
              </w:rPr>
              <w:t xml:space="preserve">. </w:t>
            </w:r>
            <w:proofErr w:type="gramStart"/>
            <w:r w:rsidRPr="00801A77">
              <w:rPr>
                <w:bCs/>
                <w:sz w:val="28"/>
                <w:szCs w:val="28"/>
              </w:rPr>
              <w:t>Горловка :</w:t>
            </w:r>
            <w:proofErr w:type="gramEnd"/>
            <w:r w:rsidRPr="00801A77">
              <w:rPr>
                <w:bCs/>
                <w:sz w:val="28"/>
                <w:szCs w:val="28"/>
              </w:rPr>
              <w:t xml:space="preserve"> Изд-во ФГБОУ ВО «ДГПУ им. В.</w:t>
            </w:r>
            <w:r w:rsidR="00CF182D">
              <w:rPr>
                <w:bCs/>
                <w:sz w:val="28"/>
                <w:szCs w:val="28"/>
              </w:rPr>
              <w:t> </w:t>
            </w:r>
            <w:r w:rsidRPr="00801A77">
              <w:rPr>
                <w:bCs/>
                <w:sz w:val="28"/>
                <w:szCs w:val="28"/>
              </w:rPr>
              <w:t>Шаталова», 2025. 156 с.</w:t>
            </w:r>
          </w:p>
        </w:tc>
      </w:tr>
      <w:tr w:rsidR="000D0B6A" w:rsidRPr="0049419C" w:rsidTr="000D0B6A"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Default="00BF661C" w:rsidP="0085008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Default="00BF661C" w:rsidP="0085008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8500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0D0B6A" w:rsidRDefault="000D0B6A" w:rsidP="000D0B6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0D0B6A">
              <w:rPr>
                <w:color w:val="000000"/>
                <w:sz w:val="28"/>
                <w:szCs w:val="28"/>
              </w:rPr>
              <w:t>Свидетельство о государственной регистрации базы данных № 2025624988 «Методологические основы интеграции естественно-научного и гуманитарного знания в исследовании проблем образования»</w:t>
            </w:r>
          </w:p>
        </w:tc>
      </w:tr>
      <w:tr w:rsidR="000D0B6A" w:rsidRPr="0049419C" w:rsidTr="000D0B6A">
        <w:trPr>
          <w:trHeight w:hRule="exact" w:val="10510"/>
        </w:trPr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Default="00BF661C" w:rsidP="0085008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Default="00BF661C" w:rsidP="00850080">
            <w:pPr>
              <w:rPr>
                <w:color w:val="000000"/>
                <w:sz w:val="28"/>
                <w:szCs w:val="28"/>
              </w:rPr>
            </w:pPr>
            <w:r w:rsidRPr="00F44E10">
              <w:rPr>
                <w:sz w:val="28"/>
                <w:szCs w:val="28"/>
              </w:rPr>
              <w:t>Организация и проведение тематической научно-практической</w:t>
            </w:r>
            <w:bookmarkStart w:id="0" w:name="_GoBack"/>
            <w:bookmarkEnd w:id="0"/>
            <w:r w:rsidRPr="00F44E10">
              <w:rPr>
                <w:sz w:val="28"/>
                <w:szCs w:val="28"/>
              </w:rPr>
              <w:t xml:space="preserve"> конференции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0D0B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(+ 3 секции)</w:t>
            </w:r>
          </w:p>
        </w:tc>
        <w:tc>
          <w:tcPr>
            <w:tcW w:w="2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C66AD" w:rsidRPr="00801A77" w:rsidRDefault="002C66AD" w:rsidP="002C6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7"/>
              <w:jc w:val="both"/>
              <w:rPr>
                <w:spacing w:val="5"/>
                <w:sz w:val="28"/>
                <w:szCs w:val="28"/>
              </w:rPr>
            </w:pPr>
            <w:r w:rsidRPr="00801A77">
              <w:rPr>
                <w:sz w:val="28"/>
                <w:szCs w:val="28"/>
              </w:rPr>
              <w:t>1. Всероссийской очно-заочной научно-практической конференции «Историческое образование и политическое просвещение в России: история и современность» (ФГБОУ ВО «ДГПУ им. В. Шаталова»; РФ, ДНР, г. Горловка; 20 июня 2025 г.);</w:t>
            </w:r>
          </w:p>
          <w:p w:rsidR="002C66AD" w:rsidRPr="00801A77" w:rsidRDefault="002C66AD" w:rsidP="002C66AD">
            <w:pPr>
              <w:ind w:hanging="40"/>
              <w:jc w:val="both"/>
              <w:rPr>
                <w:sz w:val="28"/>
                <w:szCs w:val="28"/>
              </w:rPr>
            </w:pPr>
            <w:r w:rsidRPr="00801A77">
              <w:rPr>
                <w:sz w:val="28"/>
                <w:szCs w:val="28"/>
              </w:rPr>
              <w:t>2. V Межрегиональной научно-практической конференции «Библиотека как ресурс сохранения исторической памяти региона» (ФГБОУ ВО «ДГПУ им. В. Шаталова»; г. Горловка; 30</w:t>
            </w:r>
            <w:r w:rsidRPr="00801A77">
              <w:rPr>
                <w:snapToGrid w:val="0"/>
                <w:sz w:val="28"/>
                <w:szCs w:val="28"/>
              </w:rPr>
              <w:t xml:space="preserve"> сентября 2025 г.)</w:t>
            </w:r>
            <w:r w:rsidRPr="00801A77">
              <w:rPr>
                <w:sz w:val="28"/>
                <w:szCs w:val="28"/>
              </w:rPr>
              <w:t>;</w:t>
            </w:r>
          </w:p>
          <w:p w:rsidR="002C66AD" w:rsidRPr="00801A77" w:rsidRDefault="002C66AD" w:rsidP="002C66AD">
            <w:pPr>
              <w:ind w:firstLine="102"/>
              <w:jc w:val="both"/>
              <w:rPr>
                <w:sz w:val="28"/>
                <w:szCs w:val="28"/>
              </w:rPr>
            </w:pPr>
            <w:r w:rsidRPr="00801A77">
              <w:rPr>
                <w:sz w:val="28"/>
                <w:szCs w:val="28"/>
              </w:rPr>
              <w:t>3. II Республиканском научном семинаре «Историческое, культурное и образовательное пространство Донбасса как составная часть истории России» (ФГБОУ ВО «ДГПУ им. В. Шаталова»; г. Горловка; 17</w:t>
            </w:r>
            <w:r w:rsidRPr="00801A77">
              <w:rPr>
                <w:snapToGrid w:val="0"/>
                <w:sz w:val="28"/>
                <w:szCs w:val="28"/>
              </w:rPr>
              <w:t xml:space="preserve"> октября 2025 г.)</w:t>
            </w:r>
            <w:r w:rsidRPr="00801A77">
              <w:rPr>
                <w:sz w:val="28"/>
                <w:szCs w:val="28"/>
              </w:rPr>
              <w:t>;</w:t>
            </w:r>
          </w:p>
          <w:p w:rsidR="00BF661C" w:rsidRPr="008E5571" w:rsidRDefault="002C66AD" w:rsidP="000D0B6A">
            <w:pPr>
              <w:jc w:val="both"/>
              <w:rPr>
                <w:color w:val="000000"/>
                <w:sz w:val="28"/>
                <w:szCs w:val="28"/>
              </w:rPr>
            </w:pPr>
            <w:r w:rsidRPr="00801A77">
              <w:rPr>
                <w:sz w:val="28"/>
                <w:szCs w:val="28"/>
              </w:rPr>
              <w:t>4. Всероссийской конференции с международным участием «Интеграция естественно-научного и гуманитарного знания в исследованиях проблем образования» (ФГБОУ ВО «ДГПУ им. В. Шаталова»; г. Горловка; 14 ноября</w:t>
            </w:r>
            <w:r w:rsidR="000D0B6A">
              <w:rPr>
                <w:snapToGrid w:val="0"/>
                <w:sz w:val="28"/>
                <w:szCs w:val="28"/>
              </w:rPr>
              <w:t xml:space="preserve"> 2025 г.)</w:t>
            </w:r>
          </w:p>
        </w:tc>
      </w:tr>
      <w:tr w:rsidR="000D0B6A" w:rsidRPr="0049419C" w:rsidTr="000D0B6A">
        <w:trPr>
          <w:trHeight w:hRule="exact" w:val="914"/>
        </w:trPr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Default="004E1FE0" w:rsidP="0085008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F44E10" w:rsidRDefault="00BF661C" w:rsidP="008500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8500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статей и 28 тезисов</w:t>
            </w:r>
          </w:p>
        </w:tc>
        <w:tc>
          <w:tcPr>
            <w:tcW w:w="2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661C" w:rsidRPr="008E5571" w:rsidRDefault="00BF661C" w:rsidP="0085008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E1CD6" w:rsidRDefault="00EE1CD6"/>
    <w:sectPr w:rsidR="00EE1CD6" w:rsidSect="00B85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BA"/>
    <w:rsid w:val="00026C9F"/>
    <w:rsid w:val="000D0B6A"/>
    <w:rsid w:val="002C66AD"/>
    <w:rsid w:val="003E7CD1"/>
    <w:rsid w:val="004E1FE0"/>
    <w:rsid w:val="00507E28"/>
    <w:rsid w:val="006B0E85"/>
    <w:rsid w:val="007A2B85"/>
    <w:rsid w:val="00801A77"/>
    <w:rsid w:val="008A18B3"/>
    <w:rsid w:val="00B772D5"/>
    <w:rsid w:val="00B85194"/>
    <w:rsid w:val="00BF661C"/>
    <w:rsid w:val="00CF182D"/>
    <w:rsid w:val="00DD6966"/>
    <w:rsid w:val="00E617BA"/>
    <w:rsid w:val="00EE1CD6"/>
    <w:rsid w:val="00EE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C0DC29-CE1A-4A10-9B23-FA2678F1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Пользователь</cp:lastModifiedBy>
  <cp:revision>9</cp:revision>
  <dcterms:created xsi:type="dcterms:W3CDTF">2026-04-07T14:59:00Z</dcterms:created>
  <dcterms:modified xsi:type="dcterms:W3CDTF">2026-04-08T07:22:00Z</dcterms:modified>
</cp:coreProperties>
</file>